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D" w:rsidRDefault="0094233D">
      <w:pPr>
        <w:pStyle w:val="Zhlavie10"/>
        <w:keepNext/>
        <w:keepLines/>
        <w:shd w:val="clear" w:color="auto" w:fill="auto"/>
        <w:spacing w:after="465" w:line="350" w:lineRule="exact"/>
        <w:ind w:left="1900"/>
      </w:pPr>
      <w:bookmarkStart w:id="0" w:name="bookmark0"/>
      <w:bookmarkStart w:id="1" w:name="_GoBack"/>
      <w:bookmarkEnd w:id="1"/>
      <w:r>
        <w:t>Zmluva o poskytnutí dotácie</w:t>
      </w:r>
      <w:bookmarkEnd w:id="0"/>
    </w:p>
    <w:p w:rsidR="0094233D" w:rsidRDefault="0094233D">
      <w:pPr>
        <w:pStyle w:val="Zhlavie20"/>
        <w:keepNext/>
        <w:keepLines/>
        <w:shd w:val="clear" w:color="auto" w:fill="auto"/>
        <w:spacing w:before="0" w:after="505" w:line="210" w:lineRule="exact"/>
        <w:ind w:left="20"/>
      </w:pPr>
      <w:bookmarkStart w:id="2" w:name="bookmark1"/>
      <w:r>
        <w:t>I. Zmluvné strany :</w:t>
      </w:r>
      <w:bookmarkEnd w:id="2"/>
    </w:p>
    <w:p w:rsidR="0094233D" w:rsidRDefault="0094233D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274" w:lineRule="exact"/>
        <w:ind w:left="20" w:right="20"/>
      </w:pPr>
      <w:bookmarkStart w:id="3" w:name="bookmark2"/>
      <w:r>
        <w:t>OBEC SOMOTOR, IČO 00331945, so sídlom Obchodná 39/7, 076 35 Somotor zastúpená Jánom Juhászom, starostom obce - ďalej ako poskytovateľ.</w:t>
      </w:r>
      <w:bookmarkEnd w:id="3"/>
    </w:p>
    <w:p w:rsidR="0094233D" w:rsidRDefault="0094233D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591" w:line="274" w:lineRule="exact"/>
        <w:ind w:left="20" w:right="20"/>
      </w:pPr>
      <w:bookmarkStart w:id="4" w:name="bookmark3"/>
      <w:r>
        <w:t>Telovýchovná jednota Somotor ICO 30305306 zastúpený Františkom Vargom predsedom TJ ďalej ako prijímate!'.</w:t>
      </w:r>
      <w:bookmarkEnd w:id="4"/>
    </w:p>
    <w:p w:rsidR="0094233D" w:rsidRDefault="0094233D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212" w:line="210" w:lineRule="exact"/>
        <w:ind w:left="20"/>
      </w:pPr>
      <w:bookmarkStart w:id="5" w:name="bookmark4"/>
      <w:r>
        <w:t>Účel použitia dotácie</w:t>
      </w:r>
      <w:bookmarkEnd w:id="5"/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594"/>
        </w:tabs>
        <w:spacing w:before="0"/>
        <w:ind w:left="20" w:right="20"/>
      </w:pPr>
      <w:r>
        <w:t>Poskytovateľ</w:t>
      </w:r>
      <w:r>
        <w:tab/>
        <w:t>v súlade s § 7 ods.4 zákona Národnej rady SR číslo: 583/2004 Z.z. o rozpočtových pravidlách územnej samosprávy a o zmene a doplnení niektorých zákonov, a uznesenia Obecného zastupiteľstva Somotor zo dňa 06.09.2011 uzatvára s prijímateľom túto zmluvu o poskytnutí dotácie - nenávratného finančného príspevku ( ďalej len dotácie ) . Predmetom tejto zmluvy je úprava zmluvných podmienok, práv a povinností zmluvných strán pri poskytnutí dotácie.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580"/>
        </w:tabs>
        <w:spacing w:before="0" w:after="291"/>
        <w:ind w:left="20" w:right="20"/>
      </w:pPr>
      <w:r>
        <w:t>Poskytovateľ</w:t>
      </w:r>
      <w:r>
        <w:tab/>
        <w:t>na základe tejto zmluvy poskytne prijímateľovi dotáciu a prijímateľ túto dotáciu prijíma na účely financovania činnosti TJ.</w:t>
      </w:r>
    </w:p>
    <w:p w:rsidR="0094233D" w:rsidRDefault="0094233D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229" w:line="210" w:lineRule="exact"/>
        <w:ind w:left="20"/>
      </w:pPr>
      <w:bookmarkStart w:id="6" w:name="bookmark5"/>
      <w:r>
        <w:t>Výška dotácie</w:t>
      </w:r>
      <w:bookmarkEnd w:id="6"/>
    </w:p>
    <w:p w:rsidR="0094233D" w:rsidRDefault="0094233D">
      <w:pPr>
        <w:pStyle w:val="Szvegtrzs"/>
        <w:shd w:val="clear" w:color="auto" w:fill="auto"/>
        <w:spacing w:before="0" w:after="283" w:line="264" w:lineRule="exact"/>
        <w:ind w:left="20" w:right="20"/>
      </w:pPr>
      <w:r>
        <w:t>Poskytovateľ na základe tejto zmluvy poskytne prijímateľovi dotáciu vo výške 2.500,- EUR ( slovom dvetisíc päťsto EUR).</w:t>
      </w:r>
    </w:p>
    <w:p w:rsidR="0094233D" w:rsidRDefault="0094233D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217" w:line="210" w:lineRule="exact"/>
        <w:ind w:left="360"/>
        <w:jc w:val="left"/>
      </w:pPr>
      <w:bookmarkStart w:id="7" w:name="bookmark6"/>
      <w:r>
        <w:t>Spôsob čerpania dotácie</w:t>
      </w:r>
      <w:bookmarkEnd w:id="7"/>
    </w:p>
    <w:p w:rsidR="0094233D" w:rsidRDefault="0094233D">
      <w:pPr>
        <w:pStyle w:val="Szvegtrzs"/>
        <w:shd w:val="clear" w:color="auto" w:fill="auto"/>
        <w:spacing w:before="0" w:after="295" w:line="278" w:lineRule="exact"/>
        <w:ind w:left="20" w:right="20"/>
      </w:pPr>
      <w:r>
        <w:t>Poskytovateľ poskytne prijímateľovi dotáciu vo výške uvedenej v čl. II tejto zmluvy v lehote do 15 dní odo dňa podpísania tejto zmluvy. Poskytovateľ do 15 dní odo dňa podpísania tejto zmluvy poukáže dotáciu na vyššie uvedený účet prijímateľa.</w:t>
      </w:r>
    </w:p>
    <w:p w:rsidR="0094233D" w:rsidRDefault="0094233D">
      <w:pPr>
        <w:pStyle w:val="Zhlavie20"/>
        <w:keepNext/>
        <w:keepLines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225" w:line="210" w:lineRule="exact"/>
        <w:ind w:left="360"/>
        <w:jc w:val="left"/>
      </w:pPr>
      <w:bookmarkStart w:id="8" w:name="bookmark7"/>
      <w:r>
        <w:t>Ďalšie práva a povinností zmluvných strán</w:t>
      </w:r>
      <w:bookmarkEnd w:id="8"/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263"/>
        </w:tabs>
        <w:spacing w:before="0" w:line="264" w:lineRule="exact"/>
        <w:ind w:left="20" w:right="20"/>
      </w:pPr>
      <w:r>
        <w:t>Prijímateľ</w:t>
      </w:r>
      <w:r>
        <w:tab/>
        <w:t>sa zaväzuje poskytnutú dotáciu použiť výlučne na účel uvedený v čl.Il/2 tejto zmluvy.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330"/>
        </w:tabs>
        <w:spacing w:before="0"/>
        <w:ind w:left="20" w:right="20"/>
      </w:pPr>
      <w:r>
        <w:t>Prijímateľ</w:t>
      </w:r>
      <w:r>
        <w:tab/>
        <w:t>je povinný poskytnutú dotáciu viesť na účte v banke. Výnos z týchto prostriedkov po znížení o poplatky za vedenie účtu je príjmom poskytovateľa, ktorý je povinný prijímateľ odviesť na účet poskytovateľa v lehote vyúčtovania poskytnutej dotácie.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345"/>
        </w:tabs>
        <w:spacing w:before="0"/>
        <w:ind w:left="20" w:right="20"/>
      </w:pPr>
      <w:r>
        <w:t>Prijímateľ</w:t>
      </w:r>
      <w:r>
        <w:tab/>
        <w:t>sa zaväzuje poskytnutú dotáciu písomne vyúčtovať do 25.12.2011 a to predložením písomnej správy a kópie účtovných dokladov preukazujúcich čerpanie prostriedkov. Účtovné doklady musia mať všetky náležitostí, ktoré určuje zákon o účtovníctve vrátane príloh k účtovným dokladom akými sú napr. prezenčné listiny, dodacie listy, potvrdenia o odovzdaní cien, príjemky, výdajky a pod.</w:t>
      </w:r>
      <w:r>
        <w:br w:type="page"/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580"/>
        </w:tabs>
        <w:spacing w:before="0"/>
        <w:ind w:left="20" w:right="20"/>
      </w:pPr>
      <w:r>
        <w:t>Nevyčerpanú</w:t>
      </w:r>
      <w:r>
        <w:tab/>
        <w:t>dotáciu je povinný prijimateľ vrátiť na účet poskytovateľa z ktorého boli poskytnuté do 20 dní odo dňa vyúčtovania najneskôr do 20.12.2011. Zároveň prijimateľ zašle poskytovateľovi písomné oznámenie o vrátení nedočerpanej dotácie.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505"/>
        </w:tabs>
        <w:spacing w:before="0"/>
        <w:ind w:left="20" w:right="20"/>
      </w:pPr>
      <w:r>
        <w:t>V</w:t>
      </w:r>
      <w:r>
        <w:tab/>
        <w:t>prípade, že prijimateľ v dohodnutej lehote nepredloží písomnú správu o vyúčtovaní poskytnutej dotácie, poskytovateľ neposkytne prijímateľovi dotáciu v nasledujúcom období až do doby predloženia písomného vyúčtovania.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239"/>
        </w:tabs>
        <w:spacing w:before="0"/>
        <w:ind w:left="20" w:right="20"/>
      </w:pPr>
      <w:r>
        <w:t>Prijimateľ</w:t>
      </w:r>
      <w:r>
        <w:tab/>
        <w:t>sa zaväzuje poskytnutú dotáciu nepoužiť pre účely politických strán, politických hnutí a ich koalícii.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306"/>
        </w:tabs>
        <w:spacing w:before="0"/>
        <w:ind w:left="20" w:right="20"/>
      </w:pPr>
      <w:r>
        <w:t>Prijimateľ</w:t>
      </w:r>
      <w:r>
        <w:tab/>
        <w:t>sa zaväzuje poskytnutú dotáciu použiť výlučne na území obce v prospech občanov obce a v záujme rozvoja obce.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556"/>
        </w:tabs>
        <w:spacing w:before="0"/>
        <w:ind w:left="20" w:right="20"/>
      </w:pPr>
      <w:r>
        <w:t>Poskytovateľ</w:t>
      </w:r>
      <w:r>
        <w:tab/>
        <w:t>a prijimateľ sa dohodli, že poskytovateľ je oprávnený kedykoľvek odo dňa poskytnutia dotácie až do predloženia písomnej správy o vyúčtovaní poskytnutej dotácie skontrolovať či poskytnutá dotácia sa používa v súlade s touto zmluvou. Osoba oprávnená konať v mene poskytovateľa sa preukáže písomným poverením štatutárneho zástupcu poskytovateľa.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268"/>
        </w:tabs>
        <w:spacing w:before="0"/>
        <w:ind w:left="20" w:right="20"/>
      </w:pPr>
      <w:r>
        <w:t>Prijimateľ</w:t>
      </w:r>
      <w:r>
        <w:tab/>
        <w:t>sa zaväzuje na požiadanie poskytovateľa poskytnúť účtovné doklady a ďalšie informácie potrebné k vykonaniu kontroly. Tieto informácie, písomné podklady poskytne prijimateľ poskytovateľovi najneskôr v lehote do 5-tich dní odo dňa doručenia písomnej výzvy poskytovateľa na ich predloženie.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191"/>
        </w:tabs>
        <w:spacing w:before="0"/>
        <w:ind w:left="20" w:right="20"/>
      </w:pPr>
      <w:r>
        <w:t>Použitie</w:t>
      </w:r>
      <w:r>
        <w:tab/>
        <w:t>dotácie v rozpore s určeným účelom, neodvedenie výnosu z poskytnutej dotácie do rozpočtu poskytovateľa, prekročenie lehoty dohodnutej na použitie dotácie, nehospodárne, neefektívne a neúčinné použitie dotácie sa kvalifikuje ako porušenie povinností zakotvených v tejto zmluve. V tomto prípade poskytovateľ si vyhradzuje právo odstúpiť od tejto zmluvy s tým, že zmluva sa zruší od začiatku. Písomné odstúpenie od zmluvy musí byť doručené prijímateľovi. V prípade odstúpenia od zmluvy je prijimateľ povinný vrátiť poskytnutú dotáciu.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369"/>
        </w:tabs>
        <w:spacing w:before="0"/>
        <w:ind w:left="20" w:right="20"/>
      </w:pPr>
      <w:r>
        <w:t>Prijimateľ</w:t>
      </w:r>
      <w:r>
        <w:tab/>
        <w:t>berie na vedomie, že dotácia je prostriedkom vyplateným z rozpočtu obce. Na použitie týchto prostriedkov, kontrolu použitia týchto prostriedkov a vymáhanie ich neoprávneného použitia alebo zadržania sa vzťahuje režim upravený v osobitných predpisoch (napr. zák.č.523/2004 Z.z. o rozpočtových pravidlách verejnej správy a o zmene a doplnení niektorých zákonov).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778"/>
        </w:tabs>
        <w:spacing w:before="0"/>
        <w:ind w:left="20"/>
      </w:pPr>
      <w:r>
        <w:t>Táto</w:t>
      </w:r>
      <w:r>
        <w:tab/>
        <w:t>zmluva nadobúda platnosť a účinnosť dňom jej podpísania.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879"/>
        </w:tabs>
        <w:spacing w:before="0"/>
        <w:ind w:left="20" w:right="20"/>
      </w:pPr>
      <w:r>
        <w:t>Túto</w:t>
      </w:r>
      <w:r>
        <w:tab/>
        <w:t>zmluvu je možné meniť alebo doplniť len na základe vzájomnej dohody oboch zmluvných strán, pričom akékoľvek zmeny a doplnky musia byť vykonané vo forme písomného dodatku k zmluve.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918"/>
        </w:tabs>
        <w:spacing w:before="0"/>
        <w:ind w:left="20" w:right="20"/>
      </w:pPr>
      <w:r>
        <w:t>Táto</w:t>
      </w:r>
      <w:r>
        <w:tab/>
        <w:t>zmluva je vyhotovená v 5-ich vyhotoveniach z čoho 3 vyhotovenia obdrží poskytovateľ a 2 vyhotovenia prijimateľ.</w:t>
      </w:r>
    </w:p>
    <w:p w:rsidR="0094233D" w:rsidRDefault="0094233D">
      <w:pPr>
        <w:pStyle w:val="Szvegtrzs"/>
        <w:numPr>
          <w:ilvl w:val="2"/>
          <w:numId w:val="1"/>
        </w:numPr>
        <w:shd w:val="clear" w:color="auto" w:fill="auto"/>
        <w:tabs>
          <w:tab w:val="left" w:pos="1239"/>
        </w:tabs>
        <w:spacing w:before="0" w:after="291"/>
        <w:ind w:left="20" w:right="20"/>
      </w:pPr>
      <w:r>
        <w:t>Zmluvné</w:t>
      </w:r>
      <w:r>
        <w:tab/>
        <w:t>strany prehlasujú, že túto zmluvu uzatvorili na základe ich slobodnej vôle, určito, vážne a zrozumiteľne. Autentičnosť tejto zmluvy potvrdzujú svojimi podpismi.</w:t>
      </w:r>
    </w:p>
    <w:p w:rsidR="0094233D" w:rsidRDefault="0094233D">
      <w:pPr>
        <w:pStyle w:val="Szvegtrzs"/>
        <w:shd w:val="clear" w:color="auto" w:fill="auto"/>
        <w:spacing w:before="0" w:line="210" w:lineRule="exact"/>
        <w:ind w:left="20"/>
        <w:sectPr w:rsidR="0094233D">
          <w:headerReference w:type="default" r:id="rId8"/>
          <w:type w:val="continuous"/>
          <w:pgSz w:w="11905" w:h="16837"/>
          <w:pgMar w:top="2752" w:right="732" w:bottom="1432" w:left="2129" w:header="0" w:footer="3" w:gutter="0"/>
          <w:cols w:space="708"/>
          <w:noEndnote/>
          <w:titlePg/>
          <w:docGrid w:linePitch="360"/>
        </w:sectPr>
      </w:pPr>
      <w:r>
        <w:t>VSomotore dňa 25.11.2011.</w:t>
      </w:r>
    </w:p>
    <w:p w:rsidR="0094233D" w:rsidRDefault="0094233D">
      <w:pPr>
        <w:framePr w:w="10898" w:h="243" w:hRule="exact" w:wrap="notBeside" w:vAnchor="text" w:hAnchor="text" w:xAlign="center" w:y="1" w:anchorLock="1"/>
      </w:pPr>
    </w:p>
    <w:p w:rsidR="0094233D" w:rsidRDefault="0094233D">
      <w:pPr>
        <w:rPr>
          <w:sz w:val="2"/>
          <w:szCs w:val="2"/>
        </w:rPr>
        <w:sectPr w:rsidR="0094233D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>
        <w:t xml:space="preserve"> </w:t>
      </w:r>
    </w:p>
    <w:p w:rsidR="0094233D" w:rsidRDefault="0094233D">
      <w:pPr>
        <w:pStyle w:val="Zkladntext20"/>
        <w:shd w:val="clear" w:color="auto" w:fill="auto"/>
        <w:ind w:left="1620" w:right="40"/>
        <w:rPr>
          <w:rFonts w:cs="DejaVu Sans"/>
        </w:rPr>
      </w:pPr>
      <w:r>
        <w:lastRenderedPageBreak/>
        <w:t xml:space="preserve">OBECNÝ ŠPORTOVÝ jfr 7) ;V KLUB SOMOTOR | </w:t>
      </w:r>
      <w:r>
        <w:rPr>
          <w:rStyle w:val="Zkladntext2Riadkovanie-1pt"/>
        </w:rPr>
        <w:t>Ííp</w:t>
      </w:r>
    </w:p>
    <w:p w:rsidR="0094233D" w:rsidRDefault="00E767D4">
      <w:pPr>
        <w:framePr w:w="4166" w:h="1771" w:wrap="auto" w:hAnchor="margin" w:x="-5697" w:y="11766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625090" cy="1120775"/>
            <wp:effectExtent l="0" t="0" r="3810" b="3175"/>
            <wp:docPr id="1" name="Kép 1" descr="C:\Users\aladar\AppData\Local\Microsoft\Windows\Temporary Internet Files\Low\Content.IE5\GBKLIRQ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dar\AppData\Local\Microsoft\Windows\Temporary Internet Files\Low\Content.IE5\GBKLIRQA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3D" w:rsidRDefault="0094233D">
      <w:pPr>
        <w:pStyle w:val="Szvegtrzs"/>
        <w:shd w:val="clear" w:color="auto" w:fill="auto"/>
        <w:tabs>
          <w:tab w:val="left" w:pos="1757"/>
          <w:tab w:val="left" w:pos="3446"/>
        </w:tabs>
        <w:spacing w:before="0" w:line="210" w:lineRule="exact"/>
        <w:jc w:val="left"/>
        <w:rPr>
          <w:rFonts w:cs="DejaVu Sans"/>
        </w:rPr>
      </w:pPr>
      <w:r>
        <w:t>Prijimateľ:</w:t>
      </w:r>
      <w:r>
        <w:tab/>
        <w:t>ičo:</w:t>
      </w:r>
      <w:r>
        <w:rPr>
          <w:rStyle w:val="Zkladntext10bodov"/>
        </w:rPr>
        <w:t xml:space="preserve"> 30</w:t>
      </w:r>
      <w:r>
        <w:rPr>
          <w:rStyle w:val="Zkladntext10bodov"/>
        </w:rPr>
        <w:tab/>
        <w:t>W</w:t>
      </w:r>
    </w:p>
    <w:p w:rsidR="0094233D" w:rsidRDefault="0094233D">
      <w:pPr>
        <w:rPr>
          <w:sz w:val="2"/>
          <w:szCs w:val="2"/>
        </w:rPr>
      </w:pPr>
    </w:p>
    <w:sectPr w:rsidR="0094233D" w:rsidSect="00547BE6">
      <w:type w:val="continuous"/>
      <w:pgSz w:w="11905" w:h="16837"/>
      <w:pgMar w:top="2402" w:right="366" w:bottom="900" w:left="753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16" w:rsidRDefault="00333116" w:rsidP="00547BE6">
      <w:r>
        <w:separator/>
      </w:r>
    </w:p>
  </w:endnote>
  <w:endnote w:type="continuationSeparator" w:id="0">
    <w:p w:rsidR="00333116" w:rsidRDefault="00333116" w:rsidP="0054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16" w:rsidRDefault="00333116"/>
  </w:footnote>
  <w:footnote w:type="continuationSeparator" w:id="0">
    <w:p w:rsidR="00333116" w:rsidRDefault="003331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3D" w:rsidRDefault="0094233D">
    <w:pPr>
      <w:pStyle w:val="Hlavikaalebopta0"/>
      <w:framePr w:h="182" w:wrap="none" w:vAnchor="text" w:hAnchor="page" w:x="6182" w:y="2210"/>
      <w:shd w:val="clear" w:color="auto" w:fill="auto"/>
      <w:jc w:val="both"/>
      <w:rPr>
        <w:rFonts w:cs="DejaVu Sans"/>
      </w:rPr>
    </w:pPr>
    <w:r>
      <w:rPr>
        <w:rStyle w:val="Hlavikaalebopta6bodov"/>
      </w:rPr>
      <w:t>-2-</w:t>
    </w:r>
  </w:p>
  <w:p w:rsidR="0094233D" w:rsidRDefault="009423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4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E6"/>
    <w:rsid w:val="000220BF"/>
    <w:rsid w:val="00333116"/>
    <w:rsid w:val="00547BE6"/>
    <w:rsid w:val="00711898"/>
    <w:rsid w:val="0094233D"/>
    <w:rsid w:val="00DA5B6D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BE6"/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7BE6"/>
    <w:rPr>
      <w:color w:val="000080"/>
      <w:u w:val="single"/>
    </w:rPr>
  </w:style>
  <w:style w:type="character" w:customStyle="1" w:styleId="Zhlavie1">
    <w:name w:val="Záhlavie #1_"/>
    <w:basedOn w:val="Bekezdsalapbettpusa"/>
    <w:link w:val="Zhlavie10"/>
    <w:uiPriority w:val="99"/>
    <w:locked/>
    <w:rsid w:val="00547BE6"/>
    <w:rPr>
      <w:rFonts w:ascii="Times New Roman" w:hAnsi="Times New Roman" w:cs="Times New Roman"/>
      <w:spacing w:val="10"/>
      <w:sz w:val="35"/>
      <w:szCs w:val="35"/>
    </w:rPr>
  </w:style>
  <w:style w:type="character" w:customStyle="1" w:styleId="Zhlavie2">
    <w:name w:val="Záhlavie #2_"/>
    <w:basedOn w:val="Bekezdsalapbettpusa"/>
    <w:link w:val="Zhlavie20"/>
    <w:uiPriority w:val="99"/>
    <w:locked/>
    <w:rsid w:val="00547BE6"/>
    <w:rPr>
      <w:rFonts w:ascii="Times New Roman" w:hAnsi="Times New Roman" w:cs="Times New Roman"/>
      <w:spacing w:val="0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47BE6"/>
    <w:rPr>
      <w:rFonts w:ascii="Times New Roman" w:hAnsi="Times New Roman" w:cs="Times New Roman"/>
      <w:spacing w:val="0"/>
      <w:sz w:val="21"/>
      <w:szCs w:val="21"/>
    </w:rPr>
  </w:style>
  <w:style w:type="character" w:customStyle="1" w:styleId="Hlavikaalebopta">
    <w:name w:val="Hlavička alebo päta_"/>
    <w:basedOn w:val="Bekezdsalapbettpusa"/>
    <w:link w:val="Hlavikaalebopta0"/>
    <w:uiPriority w:val="99"/>
    <w:locked/>
    <w:rsid w:val="00547BE6"/>
    <w:rPr>
      <w:rFonts w:ascii="Times New Roman" w:hAnsi="Times New Roman" w:cs="Times New Roman"/>
      <w:sz w:val="20"/>
      <w:szCs w:val="20"/>
    </w:rPr>
  </w:style>
  <w:style w:type="character" w:customStyle="1" w:styleId="Hlavikaalebopta6bodov">
    <w:name w:val="Hlavička alebo päta + 6 bodov"/>
    <w:basedOn w:val="Hlavikaalebopta"/>
    <w:uiPriority w:val="99"/>
    <w:rsid w:val="00547BE6"/>
    <w:rPr>
      <w:rFonts w:ascii="Times New Roman" w:hAnsi="Times New Roman" w:cs="Times New Roman"/>
      <w:spacing w:val="0"/>
      <w:sz w:val="12"/>
      <w:szCs w:val="12"/>
    </w:rPr>
  </w:style>
  <w:style w:type="character" w:customStyle="1" w:styleId="Zkladntext2">
    <w:name w:val="Základný text (2)_"/>
    <w:basedOn w:val="Bekezdsalapbettpusa"/>
    <w:link w:val="Zkladntext20"/>
    <w:uiPriority w:val="99"/>
    <w:locked/>
    <w:rsid w:val="00547BE6"/>
    <w:rPr>
      <w:rFonts w:ascii="Times New Roman" w:hAnsi="Times New Roman" w:cs="Times New Roman"/>
      <w:sz w:val="18"/>
      <w:szCs w:val="18"/>
    </w:rPr>
  </w:style>
  <w:style w:type="character" w:customStyle="1" w:styleId="Zkladntext2Riadkovanie-1pt">
    <w:name w:val="Základný text (2) + Riadkovanie -1 pt"/>
    <w:basedOn w:val="Zkladntext2"/>
    <w:uiPriority w:val="99"/>
    <w:rsid w:val="00547BE6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10bodov">
    <w:name w:val="Základný text + 10 bodov"/>
    <w:aliases w:val="Tučné"/>
    <w:basedOn w:val="SzvegtrzsChar"/>
    <w:uiPriority w:val="99"/>
    <w:rsid w:val="00547BE6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Zhlavie10">
    <w:name w:val="Záhlavie #1"/>
    <w:basedOn w:val="Norml"/>
    <w:link w:val="Zhlavie1"/>
    <w:uiPriority w:val="99"/>
    <w:rsid w:val="00547BE6"/>
    <w:pPr>
      <w:shd w:val="clear" w:color="auto" w:fill="FFFFFF"/>
      <w:spacing w:after="540" w:line="240" w:lineRule="atLeast"/>
      <w:outlineLvl w:val="0"/>
    </w:pPr>
    <w:rPr>
      <w:rFonts w:ascii="Times New Roman" w:eastAsia="Times New Roman" w:hAnsi="Times New Roman" w:cs="Times New Roman"/>
      <w:spacing w:val="10"/>
      <w:sz w:val="35"/>
      <w:szCs w:val="35"/>
    </w:rPr>
  </w:style>
  <w:style w:type="paragraph" w:customStyle="1" w:styleId="Zhlavie20">
    <w:name w:val="Záhlavie #2"/>
    <w:basedOn w:val="Norml"/>
    <w:link w:val="Zhlavie2"/>
    <w:uiPriority w:val="99"/>
    <w:rsid w:val="00547BE6"/>
    <w:pPr>
      <w:shd w:val="clear" w:color="auto" w:fill="FFFFFF"/>
      <w:spacing w:before="540" w:after="54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zvegtrzs">
    <w:name w:val="Body Text"/>
    <w:basedOn w:val="Norml"/>
    <w:link w:val="SzvegtrzsChar"/>
    <w:uiPriority w:val="99"/>
    <w:rsid w:val="00547BE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Bekezdsalapbettpusa"/>
    <w:uiPriority w:val="99"/>
    <w:semiHidden/>
    <w:rsid w:val="00B3432C"/>
    <w:rPr>
      <w:color w:val="000000"/>
      <w:sz w:val="24"/>
      <w:szCs w:val="24"/>
    </w:rPr>
  </w:style>
  <w:style w:type="paragraph" w:customStyle="1" w:styleId="Hlavikaalebopta0">
    <w:name w:val="Hlavička alebo päta"/>
    <w:basedOn w:val="Norml"/>
    <w:link w:val="Hlavikaalebopta"/>
    <w:uiPriority w:val="99"/>
    <w:rsid w:val="00547B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"/>
    <w:link w:val="Zkladntext2"/>
    <w:uiPriority w:val="99"/>
    <w:rsid w:val="00547BE6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BE6"/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7BE6"/>
    <w:rPr>
      <w:color w:val="000080"/>
      <w:u w:val="single"/>
    </w:rPr>
  </w:style>
  <w:style w:type="character" w:customStyle="1" w:styleId="Zhlavie1">
    <w:name w:val="Záhlavie #1_"/>
    <w:basedOn w:val="Bekezdsalapbettpusa"/>
    <w:link w:val="Zhlavie10"/>
    <w:uiPriority w:val="99"/>
    <w:locked/>
    <w:rsid w:val="00547BE6"/>
    <w:rPr>
      <w:rFonts w:ascii="Times New Roman" w:hAnsi="Times New Roman" w:cs="Times New Roman"/>
      <w:spacing w:val="10"/>
      <w:sz w:val="35"/>
      <w:szCs w:val="35"/>
    </w:rPr>
  </w:style>
  <w:style w:type="character" w:customStyle="1" w:styleId="Zhlavie2">
    <w:name w:val="Záhlavie #2_"/>
    <w:basedOn w:val="Bekezdsalapbettpusa"/>
    <w:link w:val="Zhlavie20"/>
    <w:uiPriority w:val="99"/>
    <w:locked/>
    <w:rsid w:val="00547BE6"/>
    <w:rPr>
      <w:rFonts w:ascii="Times New Roman" w:hAnsi="Times New Roman" w:cs="Times New Roman"/>
      <w:spacing w:val="0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47BE6"/>
    <w:rPr>
      <w:rFonts w:ascii="Times New Roman" w:hAnsi="Times New Roman" w:cs="Times New Roman"/>
      <w:spacing w:val="0"/>
      <w:sz w:val="21"/>
      <w:szCs w:val="21"/>
    </w:rPr>
  </w:style>
  <w:style w:type="character" w:customStyle="1" w:styleId="Hlavikaalebopta">
    <w:name w:val="Hlavička alebo päta_"/>
    <w:basedOn w:val="Bekezdsalapbettpusa"/>
    <w:link w:val="Hlavikaalebopta0"/>
    <w:uiPriority w:val="99"/>
    <w:locked/>
    <w:rsid w:val="00547BE6"/>
    <w:rPr>
      <w:rFonts w:ascii="Times New Roman" w:hAnsi="Times New Roman" w:cs="Times New Roman"/>
      <w:sz w:val="20"/>
      <w:szCs w:val="20"/>
    </w:rPr>
  </w:style>
  <w:style w:type="character" w:customStyle="1" w:styleId="Hlavikaalebopta6bodov">
    <w:name w:val="Hlavička alebo päta + 6 bodov"/>
    <w:basedOn w:val="Hlavikaalebopta"/>
    <w:uiPriority w:val="99"/>
    <w:rsid w:val="00547BE6"/>
    <w:rPr>
      <w:rFonts w:ascii="Times New Roman" w:hAnsi="Times New Roman" w:cs="Times New Roman"/>
      <w:spacing w:val="0"/>
      <w:sz w:val="12"/>
      <w:szCs w:val="12"/>
    </w:rPr>
  </w:style>
  <w:style w:type="character" w:customStyle="1" w:styleId="Zkladntext2">
    <w:name w:val="Základný text (2)_"/>
    <w:basedOn w:val="Bekezdsalapbettpusa"/>
    <w:link w:val="Zkladntext20"/>
    <w:uiPriority w:val="99"/>
    <w:locked/>
    <w:rsid w:val="00547BE6"/>
    <w:rPr>
      <w:rFonts w:ascii="Times New Roman" w:hAnsi="Times New Roman" w:cs="Times New Roman"/>
      <w:sz w:val="18"/>
      <w:szCs w:val="18"/>
    </w:rPr>
  </w:style>
  <w:style w:type="character" w:customStyle="1" w:styleId="Zkladntext2Riadkovanie-1pt">
    <w:name w:val="Základný text (2) + Riadkovanie -1 pt"/>
    <w:basedOn w:val="Zkladntext2"/>
    <w:uiPriority w:val="99"/>
    <w:rsid w:val="00547BE6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10bodov">
    <w:name w:val="Základný text + 10 bodov"/>
    <w:aliases w:val="Tučné"/>
    <w:basedOn w:val="SzvegtrzsChar"/>
    <w:uiPriority w:val="99"/>
    <w:rsid w:val="00547BE6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Zhlavie10">
    <w:name w:val="Záhlavie #1"/>
    <w:basedOn w:val="Norml"/>
    <w:link w:val="Zhlavie1"/>
    <w:uiPriority w:val="99"/>
    <w:rsid w:val="00547BE6"/>
    <w:pPr>
      <w:shd w:val="clear" w:color="auto" w:fill="FFFFFF"/>
      <w:spacing w:after="540" w:line="240" w:lineRule="atLeast"/>
      <w:outlineLvl w:val="0"/>
    </w:pPr>
    <w:rPr>
      <w:rFonts w:ascii="Times New Roman" w:eastAsia="Times New Roman" w:hAnsi="Times New Roman" w:cs="Times New Roman"/>
      <w:spacing w:val="10"/>
      <w:sz w:val="35"/>
      <w:szCs w:val="35"/>
    </w:rPr>
  </w:style>
  <w:style w:type="paragraph" w:customStyle="1" w:styleId="Zhlavie20">
    <w:name w:val="Záhlavie #2"/>
    <w:basedOn w:val="Norml"/>
    <w:link w:val="Zhlavie2"/>
    <w:uiPriority w:val="99"/>
    <w:rsid w:val="00547BE6"/>
    <w:pPr>
      <w:shd w:val="clear" w:color="auto" w:fill="FFFFFF"/>
      <w:spacing w:before="540" w:after="54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zvegtrzs">
    <w:name w:val="Body Text"/>
    <w:basedOn w:val="Norml"/>
    <w:link w:val="SzvegtrzsChar"/>
    <w:uiPriority w:val="99"/>
    <w:rsid w:val="00547BE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Bekezdsalapbettpusa"/>
    <w:uiPriority w:val="99"/>
    <w:semiHidden/>
    <w:rsid w:val="00B3432C"/>
    <w:rPr>
      <w:color w:val="000000"/>
      <w:sz w:val="24"/>
      <w:szCs w:val="24"/>
    </w:rPr>
  </w:style>
  <w:style w:type="paragraph" w:customStyle="1" w:styleId="Hlavikaalebopta0">
    <w:name w:val="Hlavička alebo päta"/>
    <w:basedOn w:val="Norml"/>
    <w:link w:val="Hlavikaalebopta"/>
    <w:uiPriority w:val="99"/>
    <w:rsid w:val="00547B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"/>
    <w:link w:val="Zkladntext2"/>
    <w:uiPriority w:val="99"/>
    <w:rsid w:val="00547BE6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aladar</cp:lastModifiedBy>
  <cp:revision>2</cp:revision>
  <dcterms:created xsi:type="dcterms:W3CDTF">2011-12-16T08:49:00Z</dcterms:created>
  <dcterms:modified xsi:type="dcterms:W3CDTF">2011-12-16T08:49:00Z</dcterms:modified>
</cp:coreProperties>
</file>